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27072E" w14:textId="18E4FF36" w:rsidR="00407864" w:rsidRPr="00D7094F" w:rsidRDefault="00464EEE" w:rsidP="00D7094F">
      <w:pPr>
        <w:pStyle w:val="Formtitle"/>
        <w:spacing w:after="0"/>
        <w:rPr>
          <w:sz w:val="12"/>
          <w:szCs w:val="12"/>
        </w:rPr>
      </w:pPr>
      <w:r>
        <w:t>ACA</w:t>
      </w:r>
      <w:r w:rsidR="00372FDC">
        <w:t>50</w:t>
      </w:r>
      <w:r w:rsidR="00306B0F" w:rsidRPr="00AB3541">
        <w:t xml:space="preserve"> – </w:t>
      </w:r>
      <w:r w:rsidR="00AC19D5">
        <w:t>Request for r</w:t>
      </w:r>
      <w:r w:rsidR="00D35F41" w:rsidRPr="00D35F41">
        <w:t xml:space="preserve">eview of </w:t>
      </w:r>
      <w:r w:rsidR="00AC19D5">
        <w:t xml:space="preserve">a decision by the </w:t>
      </w:r>
      <w:r w:rsidR="00AC19D5">
        <w:br/>
      </w:r>
      <w:r w:rsidR="00372FDC">
        <w:t>Readmissions Appeal</w:t>
      </w:r>
      <w:r w:rsidR="00D35F41" w:rsidRPr="00D35F41">
        <w:t xml:space="preserve"> </w:t>
      </w:r>
      <w:r w:rsidR="00D35F41">
        <w:t>C</w:t>
      </w:r>
      <w:r w:rsidR="00D35F41" w:rsidRPr="00D35F41">
        <w:t xml:space="preserve">ommittee </w:t>
      </w:r>
      <w:r w:rsidR="00AC19D5">
        <w:t>not to readmit a student</w:t>
      </w:r>
      <w:r w:rsidR="00F65CFC">
        <w:br/>
      </w:r>
      <w:r w:rsidR="00D35F41">
        <w:br/>
      </w:r>
    </w:p>
    <w:tbl>
      <w:tblPr>
        <w:tblW w:w="9738"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1"/>
        <w:gridCol w:w="1843"/>
        <w:gridCol w:w="1417"/>
        <w:gridCol w:w="2020"/>
        <w:gridCol w:w="357"/>
        <w:gridCol w:w="357"/>
        <w:gridCol w:w="358"/>
        <w:gridCol w:w="357"/>
        <w:gridCol w:w="358"/>
        <w:gridCol w:w="357"/>
        <w:gridCol w:w="358"/>
        <w:gridCol w:w="357"/>
        <w:gridCol w:w="358"/>
      </w:tblGrid>
      <w:tr w:rsidR="00763C9D" w14:paraId="13913795" w14:textId="77777777" w:rsidTr="00F65CFC">
        <w:trPr>
          <w:cantSplit/>
          <w:trHeight w:val="227"/>
        </w:trPr>
        <w:tc>
          <w:tcPr>
            <w:tcW w:w="9738" w:type="dxa"/>
            <w:gridSpan w:val="13"/>
            <w:tcBorders>
              <w:top w:val="nil"/>
              <w:left w:val="nil"/>
              <w:bottom w:val="single" w:sz="4" w:space="0" w:color="auto"/>
              <w:right w:val="nil"/>
            </w:tcBorders>
            <w:shd w:val="clear" w:color="auto" w:fill="auto"/>
          </w:tcPr>
          <w:p w14:paraId="4F4B3731" w14:textId="77777777" w:rsidR="00763C9D" w:rsidRDefault="00763C9D" w:rsidP="00F65CFC">
            <w:pPr>
              <w:pStyle w:val="FormHeading2"/>
              <w:spacing w:before="0" w:after="0"/>
              <w:jc w:val="left"/>
            </w:pPr>
            <w:r>
              <w:t>I</w:t>
            </w:r>
            <w:r w:rsidR="00D35F41">
              <w:t>mportant</w:t>
            </w:r>
          </w:p>
        </w:tc>
      </w:tr>
      <w:tr w:rsidR="00763C9D" w:rsidRPr="00763C9D" w14:paraId="119D4BE9" w14:textId="77777777" w:rsidTr="00AC19D5">
        <w:trPr>
          <w:cantSplit/>
          <w:trHeight w:val="1097"/>
        </w:trPr>
        <w:tc>
          <w:tcPr>
            <w:tcW w:w="9738" w:type="dxa"/>
            <w:gridSpan w:val="13"/>
            <w:tcBorders>
              <w:top w:val="single" w:sz="4" w:space="0" w:color="auto"/>
            </w:tcBorders>
            <w:shd w:val="clear" w:color="auto" w:fill="F2F2F2" w:themeFill="background1" w:themeFillShade="F2"/>
          </w:tcPr>
          <w:p w14:paraId="474A11AD" w14:textId="2273A5A9" w:rsidR="00F65CFC" w:rsidRDefault="00F65CFC" w:rsidP="00323FE8">
            <w:pPr>
              <w:spacing w:after="120"/>
              <w:rPr>
                <w:i/>
              </w:rPr>
            </w:pPr>
            <w:r>
              <w:rPr>
                <w:i/>
              </w:rPr>
              <w:t xml:space="preserve">When the RAC declines your appeal, the RAC’s reason for declining your application is provided in the comments box on Peoplesoft service requests.  </w:t>
            </w:r>
            <w:r w:rsidRPr="00207E76">
              <w:rPr>
                <w:i/>
              </w:rPr>
              <w:t>If you believe th</w:t>
            </w:r>
            <w:r w:rsidR="00795904" w:rsidRPr="00207E76">
              <w:rPr>
                <w:i/>
              </w:rPr>
              <w:t xml:space="preserve">ere is a procedural error or that </w:t>
            </w:r>
            <w:r w:rsidR="00795904" w:rsidRPr="00207E76">
              <w:t>t</w:t>
            </w:r>
            <w:r w:rsidR="00795904" w:rsidRPr="00207E76">
              <w:rPr>
                <w:i/>
                <w:iCs/>
              </w:rPr>
              <w:t>he decision by the RAC is substantially unfair or unreasonable</w:t>
            </w:r>
            <w:r w:rsidRPr="00207E76">
              <w:rPr>
                <w:i/>
                <w:iCs/>
              </w:rPr>
              <w:t>, th</w:t>
            </w:r>
            <w:r>
              <w:rPr>
                <w:i/>
              </w:rPr>
              <w:t>en you may seek a review in which you make the case that the RAC made an irrational or unjustifiable decision. This is not the same as (re) appealing on the merits of the case. The reviewer will be given access to all documents you presented to the RAC.</w:t>
            </w:r>
            <w:r>
              <w:t xml:space="preserve"> </w:t>
            </w:r>
            <w:r>
              <w:rPr>
                <w:i/>
              </w:rPr>
              <w:t xml:space="preserve">The VC-appointed reviewer then has to decide if the RAC decision was rational and justifiable, </w:t>
            </w:r>
            <w:r w:rsidR="00873103">
              <w:rPr>
                <w:i/>
              </w:rPr>
              <w:t>and whether the RAC acted procedurally, or not</w:t>
            </w:r>
            <w:r>
              <w:rPr>
                <w:i/>
              </w:rPr>
              <w:t xml:space="preserve">. </w:t>
            </w:r>
          </w:p>
          <w:p w14:paraId="110A9077" w14:textId="4F284407" w:rsidR="00F65CFC" w:rsidRDefault="00F65CFC" w:rsidP="00323FE8">
            <w:pPr>
              <w:spacing w:after="120"/>
              <w:rPr>
                <w:b/>
                <w:i/>
              </w:rPr>
            </w:pPr>
            <w:r w:rsidRPr="00F65CFC">
              <w:rPr>
                <w:b/>
                <w:i/>
                <w:color w:val="FF0000"/>
              </w:rPr>
              <w:t xml:space="preserve">Note: </w:t>
            </w:r>
            <w:r w:rsidRPr="00F65CFC">
              <w:rPr>
                <w:b/>
                <w:i/>
              </w:rPr>
              <w:t xml:space="preserve">The window for seeking a review is </w:t>
            </w:r>
            <w:r w:rsidR="00246DA1">
              <w:rPr>
                <w:b/>
                <w:i/>
              </w:rPr>
              <w:t>two</w:t>
            </w:r>
            <w:r w:rsidRPr="00F65CFC">
              <w:rPr>
                <w:b/>
                <w:i/>
              </w:rPr>
              <w:t xml:space="preserve"> </w:t>
            </w:r>
            <w:r w:rsidR="00246DA1">
              <w:rPr>
                <w:b/>
                <w:i/>
              </w:rPr>
              <w:t>working</w:t>
            </w:r>
            <w:r w:rsidRPr="00F65CFC">
              <w:rPr>
                <w:b/>
                <w:i/>
              </w:rPr>
              <w:t xml:space="preserve"> days </w:t>
            </w:r>
            <w:r w:rsidR="00CF5D9E">
              <w:rPr>
                <w:b/>
                <w:i/>
              </w:rPr>
              <w:t>from</w:t>
            </w:r>
            <w:r w:rsidRPr="00F65CFC">
              <w:rPr>
                <w:b/>
                <w:i/>
              </w:rPr>
              <w:t xml:space="preserve"> the date of the notification issued by the RAC. Late requests for review will not be accepted after this.</w:t>
            </w:r>
            <w:r>
              <w:rPr>
                <w:b/>
                <w:i/>
              </w:rPr>
              <w:t xml:space="preserve"> </w:t>
            </w:r>
          </w:p>
          <w:p w14:paraId="1C521AAF" w14:textId="729342A6" w:rsidR="00F65CFC" w:rsidRDefault="00F65CFC" w:rsidP="00323FE8">
            <w:pPr>
              <w:spacing w:after="120"/>
              <w:rPr>
                <w:i/>
              </w:rPr>
            </w:pPr>
            <w:r>
              <w:rPr>
                <w:i/>
              </w:rPr>
              <w:t xml:space="preserve">The reviewer cannot consider any new information that you did not provide to the RAC as the RAC would not have had sight of it when they made their decision. It is the RAC decision that is under review, and not your appeal, or new information.   </w:t>
            </w:r>
          </w:p>
          <w:p w14:paraId="034D9641" w14:textId="2DDB4D56" w:rsidR="008C124E" w:rsidRDefault="00F65CFC" w:rsidP="00323FE8">
            <w:pPr>
              <w:spacing w:after="120"/>
              <w:rPr>
                <w:i/>
              </w:rPr>
            </w:pPr>
            <w:r>
              <w:rPr>
                <w:i/>
              </w:rPr>
              <w:t xml:space="preserve">If you </w:t>
            </w:r>
            <w:r w:rsidR="00873103">
              <w:rPr>
                <w:i/>
              </w:rPr>
              <w:t>need</w:t>
            </w:r>
            <w:r>
              <w:rPr>
                <w:i/>
              </w:rPr>
              <w:t xml:space="preserve"> to present new information this must be sent to the RAC for reconsideration. Please liaise with the RAC servicing officer.</w:t>
            </w:r>
            <w:r w:rsidR="00873103">
              <w:rPr>
                <w:i/>
              </w:rPr>
              <w:t xml:space="preserve"> It will be accepted </w:t>
            </w:r>
            <w:r w:rsidR="00873103" w:rsidRPr="00873103">
              <w:rPr>
                <w:b/>
                <w:i/>
              </w:rPr>
              <w:t>only</w:t>
            </w:r>
            <w:r w:rsidR="00873103">
              <w:rPr>
                <w:i/>
              </w:rPr>
              <w:t xml:space="preserve"> </w:t>
            </w:r>
            <w:r w:rsidR="00873103" w:rsidRPr="00873103">
              <w:rPr>
                <w:b/>
                <w:i/>
              </w:rPr>
              <w:t>if</w:t>
            </w:r>
            <w:r w:rsidR="00873103">
              <w:rPr>
                <w:i/>
              </w:rPr>
              <w:t xml:space="preserve"> there are compelling reasons why you did not provide it in the first place. </w:t>
            </w:r>
          </w:p>
          <w:p w14:paraId="5289F588" w14:textId="77777777" w:rsidR="008C124E" w:rsidRPr="00763C9D" w:rsidRDefault="008C124E" w:rsidP="00D35F41">
            <w:pPr>
              <w:spacing w:after="20"/>
              <w:jc w:val="left"/>
              <w:rPr>
                <w:sz w:val="16"/>
                <w:szCs w:val="16"/>
              </w:rPr>
            </w:pPr>
            <w:r>
              <w:rPr>
                <w:i/>
              </w:rPr>
              <w:t xml:space="preserve">Submit the completed form to </w:t>
            </w:r>
            <w:hyperlink r:id="rId8" w:history="1">
              <w:r w:rsidR="00372FDC">
                <w:rPr>
                  <w:rStyle w:val="Hyperlink"/>
                </w:rPr>
                <w:t>RACreview@uct.ac.za</w:t>
              </w:r>
            </w:hyperlink>
          </w:p>
        </w:tc>
      </w:tr>
      <w:tr w:rsidR="0051628B" w14:paraId="78B348C8" w14:textId="77777777" w:rsidTr="00AC19D5">
        <w:trPr>
          <w:cantSplit/>
          <w:trHeight w:val="245"/>
        </w:trPr>
        <w:tc>
          <w:tcPr>
            <w:tcW w:w="9738" w:type="dxa"/>
            <w:gridSpan w:val="13"/>
            <w:tcBorders>
              <w:top w:val="nil"/>
              <w:left w:val="nil"/>
              <w:bottom w:val="single" w:sz="4" w:space="0" w:color="auto"/>
              <w:right w:val="nil"/>
            </w:tcBorders>
            <w:shd w:val="clear" w:color="auto" w:fill="auto"/>
          </w:tcPr>
          <w:p w14:paraId="5A75EA88" w14:textId="77777777" w:rsidR="0051628B" w:rsidRDefault="0051628B" w:rsidP="00AB3541">
            <w:pPr>
              <w:pStyle w:val="FormHeading2"/>
              <w:jc w:val="left"/>
            </w:pPr>
            <w:r>
              <w:t>Personal Details</w:t>
            </w:r>
          </w:p>
        </w:tc>
      </w:tr>
      <w:tr w:rsidR="003105D8" w:rsidRPr="003F0A5C" w14:paraId="625F2F64" w14:textId="77777777" w:rsidTr="00FA4F90">
        <w:trPr>
          <w:cantSplit/>
          <w:trHeight w:hRule="exact" w:val="397"/>
        </w:trPr>
        <w:tc>
          <w:tcPr>
            <w:tcW w:w="1241" w:type="dxa"/>
            <w:tcBorders>
              <w:top w:val="single" w:sz="4" w:space="0" w:color="auto"/>
              <w:bottom w:val="single" w:sz="4" w:space="0" w:color="auto"/>
            </w:tcBorders>
            <w:shd w:val="clear" w:color="auto" w:fill="E0E0E0"/>
            <w:vAlign w:val="center"/>
          </w:tcPr>
          <w:p w14:paraId="10FC17A5" w14:textId="77777777" w:rsidR="003105D8" w:rsidRPr="00843744" w:rsidRDefault="003105D8" w:rsidP="00843744">
            <w:pPr>
              <w:jc w:val="left"/>
            </w:pPr>
            <w:r w:rsidRPr="00843744">
              <w:t>Title</w:t>
            </w:r>
          </w:p>
        </w:tc>
        <w:tc>
          <w:tcPr>
            <w:tcW w:w="3260" w:type="dxa"/>
            <w:gridSpan w:val="2"/>
            <w:tcBorders>
              <w:top w:val="single" w:sz="4" w:space="0" w:color="auto"/>
            </w:tcBorders>
            <w:vAlign w:val="center"/>
          </w:tcPr>
          <w:p w14:paraId="3223D981" w14:textId="77777777" w:rsidR="003105D8" w:rsidRPr="00843744" w:rsidRDefault="003105D8" w:rsidP="00843744">
            <w:pPr>
              <w:jc w:val="left"/>
            </w:pPr>
          </w:p>
        </w:tc>
        <w:tc>
          <w:tcPr>
            <w:tcW w:w="2020" w:type="dxa"/>
            <w:tcBorders>
              <w:top w:val="single" w:sz="4" w:space="0" w:color="auto"/>
            </w:tcBorders>
            <w:shd w:val="clear" w:color="auto" w:fill="E0E0E0"/>
            <w:tcMar>
              <w:right w:w="0" w:type="dxa"/>
            </w:tcMar>
            <w:vAlign w:val="center"/>
          </w:tcPr>
          <w:p w14:paraId="245BE50F" w14:textId="77777777" w:rsidR="003105D8" w:rsidRPr="00843744" w:rsidRDefault="003105D8" w:rsidP="00843744">
            <w:pPr>
              <w:jc w:val="left"/>
            </w:pPr>
            <w:r w:rsidRPr="00843744">
              <w:t>Student Number</w:t>
            </w:r>
          </w:p>
        </w:tc>
        <w:tc>
          <w:tcPr>
            <w:tcW w:w="357" w:type="dxa"/>
            <w:tcBorders>
              <w:top w:val="single" w:sz="4" w:space="0" w:color="auto"/>
            </w:tcBorders>
            <w:vAlign w:val="center"/>
          </w:tcPr>
          <w:p w14:paraId="746F36F4" w14:textId="77777777" w:rsidR="003105D8" w:rsidRPr="00843744" w:rsidRDefault="003105D8" w:rsidP="00843744">
            <w:pPr>
              <w:jc w:val="left"/>
            </w:pPr>
          </w:p>
        </w:tc>
        <w:tc>
          <w:tcPr>
            <w:tcW w:w="357" w:type="dxa"/>
            <w:tcBorders>
              <w:top w:val="single" w:sz="4" w:space="0" w:color="auto"/>
            </w:tcBorders>
            <w:vAlign w:val="center"/>
          </w:tcPr>
          <w:p w14:paraId="699C2BEB" w14:textId="77777777" w:rsidR="003105D8" w:rsidRPr="00843744" w:rsidRDefault="003105D8" w:rsidP="00843744">
            <w:pPr>
              <w:jc w:val="left"/>
            </w:pPr>
          </w:p>
        </w:tc>
        <w:tc>
          <w:tcPr>
            <w:tcW w:w="358" w:type="dxa"/>
            <w:tcBorders>
              <w:top w:val="single" w:sz="4" w:space="0" w:color="auto"/>
            </w:tcBorders>
            <w:vAlign w:val="center"/>
          </w:tcPr>
          <w:p w14:paraId="274DCB30" w14:textId="77777777" w:rsidR="003105D8" w:rsidRPr="00843744" w:rsidRDefault="003105D8" w:rsidP="00843744">
            <w:pPr>
              <w:jc w:val="left"/>
            </w:pPr>
          </w:p>
        </w:tc>
        <w:tc>
          <w:tcPr>
            <w:tcW w:w="357" w:type="dxa"/>
            <w:tcBorders>
              <w:top w:val="single" w:sz="4" w:space="0" w:color="auto"/>
            </w:tcBorders>
            <w:vAlign w:val="center"/>
          </w:tcPr>
          <w:p w14:paraId="6E78AABB" w14:textId="77777777" w:rsidR="003105D8" w:rsidRPr="00843744" w:rsidRDefault="003105D8" w:rsidP="00843744">
            <w:pPr>
              <w:jc w:val="left"/>
            </w:pPr>
          </w:p>
        </w:tc>
        <w:tc>
          <w:tcPr>
            <w:tcW w:w="358" w:type="dxa"/>
            <w:tcBorders>
              <w:top w:val="single" w:sz="4" w:space="0" w:color="auto"/>
            </w:tcBorders>
            <w:vAlign w:val="center"/>
          </w:tcPr>
          <w:p w14:paraId="263AADEA" w14:textId="77777777" w:rsidR="003105D8" w:rsidRPr="00843744" w:rsidRDefault="003105D8" w:rsidP="00843744">
            <w:pPr>
              <w:jc w:val="left"/>
            </w:pPr>
          </w:p>
        </w:tc>
        <w:tc>
          <w:tcPr>
            <w:tcW w:w="357" w:type="dxa"/>
            <w:tcBorders>
              <w:top w:val="single" w:sz="4" w:space="0" w:color="auto"/>
            </w:tcBorders>
            <w:vAlign w:val="center"/>
          </w:tcPr>
          <w:p w14:paraId="342EA5BA" w14:textId="77777777" w:rsidR="003105D8" w:rsidRPr="00843744" w:rsidRDefault="003105D8" w:rsidP="00843744">
            <w:pPr>
              <w:jc w:val="left"/>
            </w:pPr>
          </w:p>
        </w:tc>
        <w:tc>
          <w:tcPr>
            <w:tcW w:w="358" w:type="dxa"/>
            <w:tcBorders>
              <w:top w:val="single" w:sz="4" w:space="0" w:color="auto"/>
            </w:tcBorders>
            <w:vAlign w:val="center"/>
          </w:tcPr>
          <w:p w14:paraId="7C98A17D" w14:textId="77777777" w:rsidR="003105D8" w:rsidRPr="00843744" w:rsidRDefault="003105D8" w:rsidP="00843744">
            <w:pPr>
              <w:jc w:val="left"/>
            </w:pPr>
          </w:p>
        </w:tc>
        <w:tc>
          <w:tcPr>
            <w:tcW w:w="357" w:type="dxa"/>
            <w:tcBorders>
              <w:top w:val="single" w:sz="4" w:space="0" w:color="auto"/>
            </w:tcBorders>
            <w:vAlign w:val="center"/>
          </w:tcPr>
          <w:p w14:paraId="06783F36" w14:textId="77777777" w:rsidR="003105D8" w:rsidRPr="00843744" w:rsidRDefault="003105D8" w:rsidP="00843744">
            <w:pPr>
              <w:jc w:val="left"/>
            </w:pPr>
          </w:p>
        </w:tc>
        <w:tc>
          <w:tcPr>
            <w:tcW w:w="358" w:type="dxa"/>
            <w:tcBorders>
              <w:top w:val="single" w:sz="4" w:space="0" w:color="auto"/>
            </w:tcBorders>
            <w:vAlign w:val="center"/>
          </w:tcPr>
          <w:p w14:paraId="4E1DA567" w14:textId="77777777" w:rsidR="003105D8" w:rsidRPr="00843744" w:rsidRDefault="003105D8" w:rsidP="00843744">
            <w:pPr>
              <w:jc w:val="left"/>
            </w:pPr>
          </w:p>
        </w:tc>
      </w:tr>
      <w:tr w:rsidR="00C67F85" w:rsidRPr="003F0A5C" w14:paraId="373D76AC" w14:textId="77777777" w:rsidTr="00FA4F90">
        <w:trPr>
          <w:cantSplit/>
          <w:trHeight w:hRule="exact" w:val="397"/>
        </w:trPr>
        <w:tc>
          <w:tcPr>
            <w:tcW w:w="1241" w:type="dxa"/>
            <w:shd w:val="clear" w:color="auto" w:fill="E0E0E0"/>
            <w:vAlign w:val="center"/>
          </w:tcPr>
          <w:p w14:paraId="78A9FA66" w14:textId="77777777" w:rsidR="00C67F85" w:rsidRPr="00843744" w:rsidRDefault="00C67F85" w:rsidP="00843744">
            <w:pPr>
              <w:jc w:val="left"/>
            </w:pPr>
            <w:r w:rsidRPr="00843744">
              <w:t>First Name</w:t>
            </w:r>
          </w:p>
        </w:tc>
        <w:tc>
          <w:tcPr>
            <w:tcW w:w="3260" w:type="dxa"/>
            <w:gridSpan w:val="2"/>
            <w:vAlign w:val="center"/>
          </w:tcPr>
          <w:p w14:paraId="2BF80A8D" w14:textId="77777777" w:rsidR="00C67F85" w:rsidRPr="00843744" w:rsidRDefault="00C67F85" w:rsidP="00843744">
            <w:pPr>
              <w:jc w:val="left"/>
            </w:pPr>
          </w:p>
        </w:tc>
        <w:tc>
          <w:tcPr>
            <w:tcW w:w="2020" w:type="dxa"/>
            <w:shd w:val="clear" w:color="auto" w:fill="E0E0E0"/>
            <w:tcMar>
              <w:right w:w="0" w:type="dxa"/>
            </w:tcMar>
            <w:vAlign w:val="center"/>
          </w:tcPr>
          <w:p w14:paraId="65B9817C" w14:textId="77777777" w:rsidR="00C67F85" w:rsidRPr="00843744" w:rsidRDefault="00C67F85" w:rsidP="00843744">
            <w:pPr>
              <w:jc w:val="left"/>
            </w:pPr>
            <w:r w:rsidRPr="00843744">
              <w:t>Last Name</w:t>
            </w:r>
          </w:p>
        </w:tc>
        <w:tc>
          <w:tcPr>
            <w:tcW w:w="3217" w:type="dxa"/>
            <w:gridSpan w:val="9"/>
            <w:vAlign w:val="center"/>
          </w:tcPr>
          <w:p w14:paraId="18A97014" w14:textId="77777777" w:rsidR="00C67F85" w:rsidRPr="00843744" w:rsidRDefault="00C67F85" w:rsidP="00843744">
            <w:pPr>
              <w:jc w:val="left"/>
            </w:pPr>
          </w:p>
        </w:tc>
      </w:tr>
      <w:tr w:rsidR="0051628B" w:rsidRPr="003F0A5C" w14:paraId="2B1F2BC2" w14:textId="77777777" w:rsidTr="00FA4F90">
        <w:trPr>
          <w:cantSplit/>
          <w:trHeight w:hRule="exact" w:val="377"/>
        </w:trPr>
        <w:tc>
          <w:tcPr>
            <w:tcW w:w="1241" w:type="dxa"/>
            <w:shd w:val="clear" w:color="auto" w:fill="E0E0E0"/>
            <w:vAlign w:val="center"/>
          </w:tcPr>
          <w:p w14:paraId="4BFE824B" w14:textId="77777777" w:rsidR="0051628B" w:rsidRPr="00843744" w:rsidRDefault="00FA4F90" w:rsidP="00843744">
            <w:pPr>
              <w:jc w:val="left"/>
            </w:pPr>
            <w:r>
              <w:t>Faculty</w:t>
            </w:r>
          </w:p>
        </w:tc>
        <w:tc>
          <w:tcPr>
            <w:tcW w:w="3260" w:type="dxa"/>
            <w:gridSpan w:val="2"/>
            <w:vAlign w:val="center"/>
          </w:tcPr>
          <w:p w14:paraId="7DD960F7" w14:textId="77777777" w:rsidR="0051628B" w:rsidRPr="00843744" w:rsidRDefault="0051628B" w:rsidP="00843744">
            <w:pPr>
              <w:jc w:val="left"/>
            </w:pPr>
          </w:p>
        </w:tc>
        <w:tc>
          <w:tcPr>
            <w:tcW w:w="2020" w:type="dxa"/>
            <w:shd w:val="clear" w:color="auto" w:fill="E0E0E0"/>
            <w:tcMar>
              <w:right w:w="0" w:type="dxa"/>
            </w:tcMar>
            <w:vAlign w:val="center"/>
          </w:tcPr>
          <w:p w14:paraId="1769EF40" w14:textId="77777777" w:rsidR="0051628B" w:rsidRPr="00843744" w:rsidRDefault="00FA4F90" w:rsidP="00843744">
            <w:pPr>
              <w:jc w:val="left"/>
            </w:pPr>
            <w:r>
              <w:t>Degree/qualification</w:t>
            </w:r>
          </w:p>
        </w:tc>
        <w:tc>
          <w:tcPr>
            <w:tcW w:w="3217" w:type="dxa"/>
            <w:gridSpan w:val="9"/>
            <w:vAlign w:val="center"/>
          </w:tcPr>
          <w:p w14:paraId="560C261E" w14:textId="77777777" w:rsidR="0051628B" w:rsidRPr="00843744" w:rsidRDefault="0051628B" w:rsidP="00843744">
            <w:pPr>
              <w:jc w:val="left"/>
            </w:pPr>
          </w:p>
        </w:tc>
      </w:tr>
      <w:tr w:rsidR="006F39AA" w:rsidRPr="003F0A5C" w14:paraId="6DDF20B5" w14:textId="77777777" w:rsidTr="006F39AA">
        <w:trPr>
          <w:cantSplit/>
        </w:trPr>
        <w:tc>
          <w:tcPr>
            <w:tcW w:w="9738" w:type="dxa"/>
            <w:gridSpan w:val="13"/>
            <w:shd w:val="clear" w:color="auto" w:fill="E0E0E0"/>
            <w:vAlign w:val="center"/>
          </w:tcPr>
          <w:p w14:paraId="65DE89AA" w14:textId="77777777" w:rsidR="006F39AA" w:rsidRDefault="006F39AA" w:rsidP="006F39AA">
            <w:pPr>
              <w:jc w:val="left"/>
              <w:rPr>
                <w:b/>
              </w:rPr>
            </w:pPr>
            <w:r w:rsidRPr="006F39AA">
              <w:rPr>
                <w:b/>
                <w:color w:val="FF0000"/>
              </w:rPr>
              <w:t xml:space="preserve">Acknowledgement: </w:t>
            </w:r>
            <w:r>
              <w:rPr>
                <w:b/>
              </w:rPr>
              <w:t xml:space="preserve">I the undersigned </w:t>
            </w:r>
            <w:r w:rsidR="00AC68E0">
              <w:rPr>
                <w:b/>
              </w:rPr>
              <w:t>acknowledge</w:t>
            </w:r>
            <w:r w:rsidRPr="006F39AA">
              <w:rPr>
                <w:b/>
              </w:rPr>
              <w:t xml:space="preserve"> that</w:t>
            </w:r>
            <w:r>
              <w:rPr>
                <w:b/>
              </w:rPr>
              <w:t xml:space="preserve">: </w:t>
            </w:r>
          </w:p>
          <w:p w14:paraId="255436F2" w14:textId="77777777" w:rsidR="006F39AA" w:rsidRPr="006F39AA" w:rsidRDefault="006F39AA" w:rsidP="006F39AA">
            <w:pPr>
              <w:pStyle w:val="ListParagraph"/>
              <w:numPr>
                <w:ilvl w:val="0"/>
                <w:numId w:val="11"/>
              </w:numPr>
              <w:jc w:val="left"/>
            </w:pPr>
            <w:r w:rsidRPr="006F39AA">
              <w:t xml:space="preserve">the review focuses on the decision of the RAC, and </w:t>
            </w:r>
            <w:r w:rsidR="00AC68E0">
              <w:t xml:space="preserve">it </w:t>
            </w:r>
            <w:r w:rsidRPr="006F39AA">
              <w:t>i</w:t>
            </w:r>
            <w:r w:rsidR="00AC68E0">
              <w:t>s</w:t>
            </w:r>
            <w:r w:rsidRPr="006F39AA">
              <w:t xml:space="preserve"> </w:t>
            </w:r>
            <w:r w:rsidRPr="00AC68E0">
              <w:rPr>
                <w:b/>
              </w:rPr>
              <w:t>not</w:t>
            </w:r>
            <w:r w:rsidRPr="006F39AA">
              <w:t xml:space="preserve"> a second appeal.</w:t>
            </w:r>
          </w:p>
          <w:p w14:paraId="2ACCA2E1" w14:textId="77777777" w:rsidR="00AC68E0" w:rsidRPr="00AC68E0" w:rsidRDefault="006F39AA" w:rsidP="006F39AA">
            <w:pPr>
              <w:pStyle w:val="ListParagraph"/>
              <w:numPr>
                <w:ilvl w:val="0"/>
                <w:numId w:val="11"/>
              </w:numPr>
              <w:jc w:val="left"/>
              <w:rPr>
                <w:b/>
              </w:rPr>
            </w:pPr>
            <w:r w:rsidRPr="006F39AA">
              <w:t xml:space="preserve">the reviewer will inform me of </w:t>
            </w:r>
            <w:r w:rsidR="00A40821">
              <w:t xml:space="preserve">the RAC </w:t>
            </w:r>
            <w:r w:rsidRPr="006F39AA">
              <w:t>decision</w:t>
            </w:r>
            <w:r w:rsidR="00AC68E0">
              <w:t>,</w:t>
            </w:r>
            <w:r w:rsidRPr="006F39AA">
              <w:t xml:space="preserve"> and </w:t>
            </w:r>
          </w:p>
          <w:p w14:paraId="079157BA" w14:textId="77777777" w:rsidR="006F39AA" w:rsidRPr="006F39AA" w:rsidRDefault="006F39AA" w:rsidP="006F39AA">
            <w:pPr>
              <w:pStyle w:val="ListParagraph"/>
              <w:numPr>
                <w:ilvl w:val="0"/>
                <w:numId w:val="11"/>
              </w:numPr>
              <w:jc w:val="left"/>
              <w:rPr>
                <w:b/>
              </w:rPr>
            </w:pPr>
            <w:r w:rsidRPr="006F39AA">
              <w:t xml:space="preserve">I </w:t>
            </w:r>
            <w:r w:rsidR="00A40821" w:rsidRPr="00A40821">
              <w:rPr>
                <w:b/>
              </w:rPr>
              <w:t>may not</w:t>
            </w:r>
            <w:r w:rsidR="00A40821">
              <w:t xml:space="preserve"> </w:t>
            </w:r>
            <w:r w:rsidRPr="006F39AA">
              <w:t xml:space="preserve">continue to engage </w:t>
            </w:r>
            <w:r w:rsidR="00A40821">
              <w:t xml:space="preserve">with </w:t>
            </w:r>
            <w:r w:rsidRPr="006F39AA">
              <w:t xml:space="preserve">the reviewer once </w:t>
            </w:r>
            <w:r w:rsidR="00A40821">
              <w:t xml:space="preserve">the </w:t>
            </w:r>
            <w:r w:rsidR="00230438">
              <w:t xml:space="preserve">RAC </w:t>
            </w:r>
            <w:r w:rsidR="00A40821">
              <w:t xml:space="preserve">ruling has been </w:t>
            </w:r>
            <w:r w:rsidRPr="006F39AA">
              <w:t>made.</w:t>
            </w:r>
          </w:p>
        </w:tc>
      </w:tr>
      <w:tr w:rsidR="00A928E7" w:rsidRPr="003F0A5C" w14:paraId="7BD7E0C4" w14:textId="77777777" w:rsidTr="00FA4F90">
        <w:trPr>
          <w:cantSplit/>
          <w:trHeight w:hRule="exact" w:val="680"/>
        </w:trPr>
        <w:tc>
          <w:tcPr>
            <w:tcW w:w="1241" w:type="dxa"/>
            <w:shd w:val="clear" w:color="auto" w:fill="E0E0E0"/>
            <w:vAlign w:val="center"/>
          </w:tcPr>
          <w:p w14:paraId="23F6AB0E" w14:textId="77777777" w:rsidR="00A928E7" w:rsidRPr="00843744" w:rsidRDefault="00A928E7" w:rsidP="00A928E7">
            <w:pPr>
              <w:jc w:val="left"/>
            </w:pPr>
            <w:r w:rsidRPr="00843744">
              <w:t xml:space="preserve">Signature </w:t>
            </w:r>
          </w:p>
        </w:tc>
        <w:tc>
          <w:tcPr>
            <w:tcW w:w="3260" w:type="dxa"/>
            <w:gridSpan w:val="2"/>
            <w:vAlign w:val="center"/>
          </w:tcPr>
          <w:p w14:paraId="490CEFC2" w14:textId="77777777" w:rsidR="00A928E7" w:rsidRPr="00843744" w:rsidRDefault="00A928E7" w:rsidP="00A928E7">
            <w:pPr>
              <w:jc w:val="left"/>
            </w:pPr>
          </w:p>
        </w:tc>
        <w:tc>
          <w:tcPr>
            <w:tcW w:w="2020" w:type="dxa"/>
            <w:shd w:val="clear" w:color="auto" w:fill="E0E0E0"/>
            <w:tcMar>
              <w:right w:w="0" w:type="dxa"/>
            </w:tcMar>
            <w:vAlign w:val="center"/>
          </w:tcPr>
          <w:p w14:paraId="1056BDBF" w14:textId="77777777" w:rsidR="00A928E7" w:rsidRPr="00843744" w:rsidRDefault="00A928E7" w:rsidP="00A928E7">
            <w:pPr>
              <w:jc w:val="left"/>
            </w:pPr>
            <w:r w:rsidRPr="00843744">
              <w:t>Date</w:t>
            </w:r>
          </w:p>
        </w:tc>
        <w:tc>
          <w:tcPr>
            <w:tcW w:w="3217" w:type="dxa"/>
            <w:gridSpan w:val="9"/>
            <w:vAlign w:val="center"/>
          </w:tcPr>
          <w:p w14:paraId="6AB9FAD0" w14:textId="77777777" w:rsidR="00A928E7" w:rsidRPr="00843744" w:rsidRDefault="00A928E7" w:rsidP="00A928E7">
            <w:pPr>
              <w:jc w:val="left"/>
            </w:pPr>
          </w:p>
        </w:tc>
      </w:tr>
      <w:tr w:rsidR="00A928E7" w14:paraId="7D8E6C26" w14:textId="77777777" w:rsidTr="00AC19D5">
        <w:trPr>
          <w:cantSplit/>
          <w:trHeight w:val="245"/>
        </w:trPr>
        <w:tc>
          <w:tcPr>
            <w:tcW w:w="9738" w:type="dxa"/>
            <w:gridSpan w:val="13"/>
            <w:tcBorders>
              <w:top w:val="nil"/>
              <w:left w:val="nil"/>
              <w:bottom w:val="single" w:sz="4" w:space="0" w:color="auto"/>
              <w:right w:val="nil"/>
            </w:tcBorders>
            <w:shd w:val="clear" w:color="auto" w:fill="auto"/>
          </w:tcPr>
          <w:p w14:paraId="23D6ABED" w14:textId="77777777" w:rsidR="00A928E7" w:rsidRDefault="00A928E7" w:rsidP="00A928E7">
            <w:pPr>
              <w:pStyle w:val="FormHeading2"/>
              <w:jc w:val="left"/>
            </w:pPr>
            <w:r>
              <w:t>Submission Details</w:t>
            </w:r>
          </w:p>
        </w:tc>
      </w:tr>
      <w:tr w:rsidR="00A928E7" w:rsidRPr="003F0A5C" w14:paraId="72A0BE9B" w14:textId="77777777" w:rsidTr="00FA4F90">
        <w:trPr>
          <w:cantSplit/>
          <w:trHeight w:hRule="exact" w:val="510"/>
        </w:trPr>
        <w:tc>
          <w:tcPr>
            <w:tcW w:w="3084" w:type="dxa"/>
            <w:gridSpan w:val="2"/>
            <w:tcBorders>
              <w:top w:val="single" w:sz="4" w:space="0" w:color="auto"/>
              <w:bottom w:val="single" w:sz="4" w:space="0" w:color="auto"/>
            </w:tcBorders>
            <w:shd w:val="clear" w:color="auto" w:fill="E0E0E0"/>
            <w:vAlign w:val="center"/>
          </w:tcPr>
          <w:p w14:paraId="5BD7F1D4" w14:textId="77777777" w:rsidR="00A928E7" w:rsidRPr="00843744" w:rsidRDefault="00A928E7" w:rsidP="00A928E7">
            <w:pPr>
              <w:jc w:val="left"/>
            </w:pPr>
            <w:r w:rsidRPr="00843744">
              <w:t xml:space="preserve">Date </w:t>
            </w:r>
            <w:r>
              <w:t>of notification by RAC of the decision</w:t>
            </w:r>
          </w:p>
        </w:tc>
        <w:tc>
          <w:tcPr>
            <w:tcW w:w="6654" w:type="dxa"/>
            <w:gridSpan w:val="11"/>
            <w:tcBorders>
              <w:top w:val="single" w:sz="4" w:space="0" w:color="auto"/>
              <w:bottom w:val="single" w:sz="4" w:space="0" w:color="auto"/>
            </w:tcBorders>
          </w:tcPr>
          <w:p w14:paraId="06652DF5" w14:textId="77777777" w:rsidR="00A928E7" w:rsidRPr="00843744" w:rsidRDefault="00A928E7" w:rsidP="00A928E7"/>
        </w:tc>
      </w:tr>
      <w:tr w:rsidR="00A928E7" w:rsidRPr="003F0A5C" w14:paraId="380CA7B2" w14:textId="77777777" w:rsidTr="00873103">
        <w:trPr>
          <w:cantSplit/>
          <w:trHeight w:hRule="exact" w:val="1104"/>
        </w:trPr>
        <w:tc>
          <w:tcPr>
            <w:tcW w:w="3084" w:type="dxa"/>
            <w:gridSpan w:val="2"/>
            <w:tcBorders>
              <w:top w:val="single" w:sz="4" w:space="0" w:color="auto"/>
              <w:bottom w:val="single" w:sz="4" w:space="0" w:color="auto"/>
            </w:tcBorders>
            <w:shd w:val="clear" w:color="auto" w:fill="E0E0E0"/>
          </w:tcPr>
          <w:p w14:paraId="1BBD3FC4" w14:textId="77777777" w:rsidR="00A928E7" w:rsidRPr="00843744" w:rsidRDefault="00A928E7" w:rsidP="00A928E7">
            <w:pPr>
              <w:jc w:val="left"/>
            </w:pPr>
            <w:r w:rsidRPr="00843744">
              <w:t xml:space="preserve">Reason provided by the </w:t>
            </w:r>
            <w:r>
              <w:t>RAC</w:t>
            </w:r>
            <w:r w:rsidRPr="00843744">
              <w:t xml:space="preserve"> declining</w:t>
            </w:r>
            <w:r>
              <w:t xml:space="preserve"> your appeal</w:t>
            </w:r>
            <w:r>
              <w:br/>
            </w:r>
            <w:r w:rsidRPr="00843744">
              <w:rPr>
                <w:sz w:val="18"/>
              </w:rPr>
              <w:t xml:space="preserve">(Copy this from the </w:t>
            </w:r>
            <w:r>
              <w:rPr>
                <w:sz w:val="18"/>
              </w:rPr>
              <w:t>comment</w:t>
            </w:r>
            <w:r w:rsidRPr="00843744">
              <w:rPr>
                <w:sz w:val="18"/>
              </w:rPr>
              <w:t xml:space="preserve"> </w:t>
            </w:r>
            <w:r>
              <w:rPr>
                <w:sz w:val="18"/>
              </w:rPr>
              <w:t>box i</w:t>
            </w:r>
            <w:r w:rsidRPr="00843744">
              <w:rPr>
                <w:sz w:val="18"/>
              </w:rPr>
              <w:t xml:space="preserve">n </w:t>
            </w:r>
            <w:r>
              <w:rPr>
                <w:sz w:val="18"/>
              </w:rPr>
              <w:t>‘</w:t>
            </w:r>
            <w:r w:rsidRPr="00843744">
              <w:rPr>
                <w:sz w:val="18"/>
              </w:rPr>
              <w:t>service request</w:t>
            </w:r>
            <w:r>
              <w:rPr>
                <w:sz w:val="18"/>
              </w:rPr>
              <w:t>s’</w:t>
            </w:r>
            <w:r w:rsidRPr="00843744">
              <w:rPr>
                <w:sz w:val="18"/>
              </w:rPr>
              <w:t xml:space="preserve"> </w:t>
            </w:r>
            <w:r>
              <w:rPr>
                <w:sz w:val="18"/>
              </w:rPr>
              <w:t>on PeopleSoft</w:t>
            </w:r>
            <w:r w:rsidRPr="00843744">
              <w:rPr>
                <w:sz w:val="18"/>
              </w:rPr>
              <w:t>)</w:t>
            </w:r>
          </w:p>
        </w:tc>
        <w:tc>
          <w:tcPr>
            <w:tcW w:w="6654" w:type="dxa"/>
            <w:gridSpan w:val="11"/>
            <w:tcBorders>
              <w:top w:val="single" w:sz="4" w:space="0" w:color="auto"/>
              <w:bottom w:val="single" w:sz="4" w:space="0" w:color="auto"/>
            </w:tcBorders>
          </w:tcPr>
          <w:p w14:paraId="4643F4A1" w14:textId="77777777" w:rsidR="00A928E7" w:rsidRPr="00843744" w:rsidRDefault="00A928E7" w:rsidP="00A928E7"/>
        </w:tc>
      </w:tr>
      <w:tr w:rsidR="00A928E7" w:rsidRPr="003F0A5C" w14:paraId="70216BFA" w14:textId="77777777" w:rsidTr="003E693E">
        <w:trPr>
          <w:cantSplit/>
          <w:trHeight w:hRule="exact" w:val="3119"/>
        </w:trPr>
        <w:tc>
          <w:tcPr>
            <w:tcW w:w="3084" w:type="dxa"/>
            <w:gridSpan w:val="2"/>
            <w:tcBorders>
              <w:top w:val="single" w:sz="4" w:space="0" w:color="auto"/>
              <w:bottom w:val="single" w:sz="4" w:space="0" w:color="auto"/>
            </w:tcBorders>
            <w:shd w:val="clear" w:color="auto" w:fill="E0E0E0"/>
          </w:tcPr>
          <w:p w14:paraId="588A1E05" w14:textId="4F1AB051" w:rsidR="00A928E7" w:rsidRPr="00843744" w:rsidRDefault="00A928E7" w:rsidP="00A928E7">
            <w:pPr>
              <w:jc w:val="left"/>
              <w:rPr>
                <w:sz w:val="18"/>
              </w:rPr>
            </w:pPr>
            <w:r w:rsidRPr="00207E76">
              <w:t>State wh</w:t>
            </w:r>
            <w:r w:rsidR="008D53A0" w:rsidRPr="00207E76">
              <w:t>at the procedural error is or why the decision by the RAC is substantially unfair or unreasonable.</w:t>
            </w:r>
            <w:r>
              <w:br/>
            </w:r>
            <w:r w:rsidRPr="00843744">
              <w:t xml:space="preserve"> </w:t>
            </w:r>
            <w:r w:rsidRPr="00843744">
              <w:br/>
            </w:r>
            <w:r w:rsidRPr="00843744">
              <w:rPr>
                <w:sz w:val="18"/>
              </w:rPr>
              <w:t xml:space="preserve">(Focus on the reason provided by the </w:t>
            </w:r>
            <w:r>
              <w:rPr>
                <w:sz w:val="18"/>
              </w:rPr>
              <w:t>RAC</w:t>
            </w:r>
            <w:r w:rsidRPr="00843744">
              <w:rPr>
                <w:sz w:val="18"/>
              </w:rPr>
              <w:t xml:space="preserve">, not the merit of your appeal. It is not necessary to attach your </w:t>
            </w:r>
            <w:r>
              <w:rPr>
                <w:sz w:val="18"/>
              </w:rPr>
              <w:t>appeal</w:t>
            </w:r>
            <w:r w:rsidRPr="00843744">
              <w:rPr>
                <w:sz w:val="18"/>
              </w:rPr>
              <w:t xml:space="preserve"> – the reviewer will have </w:t>
            </w:r>
            <w:r>
              <w:rPr>
                <w:sz w:val="18"/>
              </w:rPr>
              <w:t>a</w:t>
            </w:r>
            <w:r w:rsidRPr="00843744">
              <w:rPr>
                <w:sz w:val="18"/>
              </w:rPr>
              <w:t>ccess to this).</w:t>
            </w:r>
            <w:r>
              <w:rPr>
                <w:sz w:val="18"/>
              </w:rPr>
              <w:br/>
            </w:r>
            <w:r>
              <w:rPr>
                <w:sz w:val="18"/>
              </w:rPr>
              <w:br/>
              <w:t>*Attach a separate page if required</w:t>
            </w:r>
          </w:p>
          <w:p w14:paraId="45AE9529" w14:textId="77777777" w:rsidR="00A928E7" w:rsidRDefault="00A928E7" w:rsidP="00A928E7">
            <w:pPr>
              <w:jc w:val="left"/>
            </w:pPr>
          </w:p>
          <w:p w14:paraId="559D1C96" w14:textId="77777777" w:rsidR="00873103" w:rsidRPr="00873103" w:rsidRDefault="00873103" w:rsidP="00873103"/>
          <w:p w14:paraId="075E8667" w14:textId="77777777" w:rsidR="00873103" w:rsidRPr="00873103" w:rsidRDefault="00873103" w:rsidP="00873103"/>
          <w:p w14:paraId="5056E413" w14:textId="77777777" w:rsidR="00873103" w:rsidRPr="00873103" w:rsidRDefault="00873103" w:rsidP="00873103"/>
          <w:p w14:paraId="307891C2" w14:textId="77777777" w:rsidR="00873103" w:rsidRPr="00873103" w:rsidRDefault="00873103" w:rsidP="00873103">
            <w:pPr>
              <w:ind w:firstLine="720"/>
            </w:pPr>
          </w:p>
        </w:tc>
        <w:tc>
          <w:tcPr>
            <w:tcW w:w="6654" w:type="dxa"/>
            <w:gridSpan w:val="11"/>
            <w:tcBorders>
              <w:top w:val="single" w:sz="4" w:space="0" w:color="auto"/>
              <w:bottom w:val="single" w:sz="4" w:space="0" w:color="auto"/>
            </w:tcBorders>
          </w:tcPr>
          <w:p w14:paraId="1C7C85B0" w14:textId="77777777" w:rsidR="00A928E7" w:rsidRPr="00843744" w:rsidRDefault="00A928E7" w:rsidP="00A928E7"/>
        </w:tc>
      </w:tr>
      <w:tr w:rsidR="00A928E7" w:rsidRPr="003F0A5C" w14:paraId="060C6D23" w14:textId="77777777" w:rsidTr="00F65CFC">
        <w:trPr>
          <w:cantSplit/>
          <w:trHeight w:hRule="exact" w:val="283"/>
        </w:trPr>
        <w:tc>
          <w:tcPr>
            <w:tcW w:w="9738" w:type="dxa"/>
            <w:gridSpan w:val="13"/>
            <w:tcBorders>
              <w:top w:val="single" w:sz="4" w:space="0" w:color="auto"/>
              <w:bottom w:val="single" w:sz="4" w:space="0" w:color="auto"/>
            </w:tcBorders>
            <w:shd w:val="clear" w:color="auto" w:fill="auto"/>
          </w:tcPr>
          <w:p w14:paraId="4D385B1E" w14:textId="5D306EC2" w:rsidR="00A928E7" w:rsidRPr="00843744" w:rsidRDefault="00A928E7" w:rsidP="00A928E7">
            <w:pPr>
              <w:jc w:val="left"/>
            </w:pPr>
            <w:r w:rsidRPr="00AC19D5">
              <w:rPr>
                <w:b/>
                <w:color w:val="FF0000"/>
              </w:rPr>
              <w:t>Note:</w:t>
            </w:r>
            <w:r>
              <w:rPr>
                <w:b/>
                <w:color w:val="FF0000"/>
              </w:rPr>
              <w:t xml:space="preserve"> </w:t>
            </w:r>
            <w:r>
              <w:t>The Vice-Chancellor’s nominee will respond in writing to your MyUCT email account</w:t>
            </w:r>
            <w:r w:rsidR="008915CC">
              <w:t xml:space="preserve"> only</w:t>
            </w:r>
            <w:r w:rsidR="0089429B">
              <w:t>.</w:t>
            </w:r>
          </w:p>
        </w:tc>
      </w:tr>
    </w:tbl>
    <w:p w14:paraId="25C38606" w14:textId="77777777" w:rsidR="002C16B1" w:rsidRPr="00843744" w:rsidRDefault="002C16B1" w:rsidP="0053163C">
      <w:pPr>
        <w:jc w:val="left"/>
        <w:rPr>
          <w:sz w:val="8"/>
          <w:szCs w:val="8"/>
        </w:rPr>
      </w:pPr>
    </w:p>
    <w:sectPr w:rsidR="002C16B1" w:rsidRPr="00843744" w:rsidSect="00123128">
      <w:headerReference w:type="default" r:id="rId9"/>
      <w:footerReference w:type="default" r:id="rId10"/>
      <w:type w:val="continuous"/>
      <w:pgSz w:w="11907" w:h="16840" w:code="9"/>
      <w:pgMar w:top="737" w:right="1134" w:bottom="680" w:left="1134" w:header="567" w:footer="39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B76568" w14:textId="77777777" w:rsidR="004E3470" w:rsidRDefault="004E3470">
      <w:r>
        <w:separator/>
      </w:r>
    </w:p>
  </w:endnote>
  <w:endnote w:type="continuationSeparator" w:id="0">
    <w:p w14:paraId="26A1618F" w14:textId="77777777" w:rsidR="004E3470" w:rsidRDefault="004E3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D2810" w14:textId="7B592C49" w:rsidR="00D81052" w:rsidRDefault="009D764F" w:rsidP="001142B3">
    <w:pPr>
      <w:pStyle w:val="Footer"/>
    </w:pPr>
    <w:r>
      <w:t>1</w:t>
    </w:r>
    <w:r w:rsidR="00775AAA">
      <w:t>5</w:t>
    </w:r>
    <w:r w:rsidR="00D81052">
      <w:t xml:space="preserve"> </w:t>
    </w:r>
    <w:r w:rsidR="00337D79">
      <w:t>July</w:t>
    </w:r>
    <w:r w:rsidR="00D81052">
      <w:t xml:space="preserve"> 20</w:t>
    </w:r>
    <w:r w:rsidR="00873103">
      <w:t>2</w:t>
    </w:r>
    <w:r w:rsidR="007E4A77">
      <w:t>4</w:t>
    </w:r>
    <w:r w:rsidR="00D81052">
      <w:tab/>
      <w:t xml:space="preserve">Page </w:t>
    </w:r>
    <w:r w:rsidR="00D81052">
      <w:rPr>
        <w:rStyle w:val="PageNumber"/>
      </w:rPr>
      <w:fldChar w:fldCharType="begin"/>
    </w:r>
    <w:r w:rsidR="00D81052">
      <w:rPr>
        <w:rStyle w:val="PageNumber"/>
      </w:rPr>
      <w:instrText xml:space="preserve"> PAGE </w:instrText>
    </w:r>
    <w:r w:rsidR="00D81052">
      <w:rPr>
        <w:rStyle w:val="PageNumber"/>
      </w:rPr>
      <w:fldChar w:fldCharType="separate"/>
    </w:r>
    <w:r w:rsidR="00CF5D9E">
      <w:rPr>
        <w:rStyle w:val="PageNumber"/>
        <w:noProof/>
      </w:rPr>
      <w:t>1</w:t>
    </w:r>
    <w:r w:rsidR="00D81052">
      <w:rPr>
        <w:rStyle w:val="PageNumber"/>
      </w:rPr>
      <w:fldChar w:fldCharType="end"/>
    </w:r>
    <w:r w:rsidR="00D81052">
      <w:rPr>
        <w:rStyle w:val="PageNumber"/>
      </w:rPr>
      <w:t xml:space="preserve"> of </w:t>
    </w:r>
    <w:r w:rsidR="00D81052">
      <w:rPr>
        <w:rStyle w:val="PageNumber"/>
      </w:rPr>
      <w:fldChar w:fldCharType="begin"/>
    </w:r>
    <w:r w:rsidR="00D81052">
      <w:rPr>
        <w:rStyle w:val="PageNumber"/>
      </w:rPr>
      <w:instrText xml:space="preserve"> NUMPAGES </w:instrText>
    </w:r>
    <w:r w:rsidR="00D81052">
      <w:rPr>
        <w:rStyle w:val="PageNumber"/>
      </w:rPr>
      <w:fldChar w:fldCharType="separate"/>
    </w:r>
    <w:r w:rsidR="00CF5D9E">
      <w:rPr>
        <w:rStyle w:val="PageNumber"/>
        <w:noProof/>
      </w:rPr>
      <w:t>1</w:t>
    </w:r>
    <w:r w:rsidR="00D81052">
      <w:rPr>
        <w:rStyle w:val="PageNumber"/>
      </w:rPr>
      <w:fldChar w:fldCharType="end"/>
    </w:r>
    <w:r w:rsidR="00D81052">
      <w:rPr>
        <w:rStyle w:val="PageNumber"/>
      </w:rPr>
      <w:tab/>
    </w:r>
    <w:r w:rsidR="00C67F85">
      <w:rPr>
        <w:rStyle w:val="PageNumber"/>
      </w:rPr>
      <w:t>ACA</w:t>
    </w:r>
    <w:r w:rsidR="00D7094F">
      <w:rPr>
        <w:rStyle w:val="PageNumber"/>
      </w:rPr>
      <w:t>5</w:t>
    </w:r>
    <w:r w:rsidR="00BE6F16">
      <w:rPr>
        <w:rStyle w:val="PageNumber"/>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E902A4" w14:textId="77777777" w:rsidR="004E3470" w:rsidRDefault="004E3470">
      <w:r>
        <w:separator/>
      </w:r>
    </w:p>
  </w:footnote>
  <w:footnote w:type="continuationSeparator" w:id="0">
    <w:p w14:paraId="2107FD45" w14:textId="77777777" w:rsidR="004E3470" w:rsidRDefault="004E34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51B52" w14:textId="77777777" w:rsidR="00D81052" w:rsidRDefault="007C57D6">
    <w:pPr>
      <w:pStyle w:val="Header"/>
    </w:pPr>
    <w:r>
      <w:rPr>
        <w:noProof/>
        <w:lang w:val="en-ZA" w:eastAsia="en-ZA"/>
      </w:rPr>
      <w:drawing>
        <wp:inline distT="0" distB="0" distL="0" distR="0" wp14:anchorId="7C0999F0" wp14:editId="17638679">
          <wp:extent cx="2276475" cy="333375"/>
          <wp:effectExtent l="0" t="0" r="9525" b="9525"/>
          <wp:docPr id="1" name="Picture 1" descr="logostacked_noshadow_h35xw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tacked_noshadow_h35xw2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475" cy="333375"/>
                  </a:xfrm>
                  <a:prstGeom prst="rect">
                    <a:avLst/>
                  </a:prstGeom>
                  <a:noFill/>
                  <a:ln>
                    <a:noFill/>
                  </a:ln>
                </pic:spPr>
              </pic:pic>
            </a:graphicData>
          </a:graphic>
        </wp:inline>
      </w:drawing>
    </w:r>
  </w:p>
  <w:p w14:paraId="5FA5D1E2" w14:textId="77777777" w:rsidR="00C97F25" w:rsidRDefault="00C97F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94340"/>
    <w:multiLevelType w:val="multilevel"/>
    <w:tmpl w:val="5A028A54"/>
    <w:styleLink w:val="Instructionslist"/>
    <w:lvl w:ilvl="0">
      <w:start w:val="1"/>
      <w:numFmt w:val="bullet"/>
      <w:lvlText w:val=""/>
      <w:lvlJc w:val="left"/>
      <w:pPr>
        <w:tabs>
          <w:tab w:val="num" w:pos="360"/>
        </w:tabs>
        <w:ind w:left="360" w:hanging="360"/>
      </w:pPr>
      <w:rPr>
        <w:rFonts w:ascii="Symbol" w:hAnsi="Symbol"/>
        <w:sz w:val="16"/>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62B09FF"/>
    <w:multiLevelType w:val="multilevel"/>
    <w:tmpl w:val="5A028A54"/>
    <w:numStyleLink w:val="Instructionslist"/>
  </w:abstractNum>
  <w:abstractNum w:abstractNumId="2" w15:restartNumberingAfterBreak="0">
    <w:nsid w:val="28544711"/>
    <w:multiLevelType w:val="singleLevel"/>
    <w:tmpl w:val="79E481B6"/>
    <w:lvl w:ilvl="0">
      <w:start w:val="1"/>
      <w:numFmt w:val="bullet"/>
      <w:pStyle w:val="TopicTextBulleted"/>
      <w:lvlText w:val=""/>
      <w:lvlJc w:val="left"/>
      <w:pPr>
        <w:tabs>
          <w:tab w:val="num" w:pos="360"/>
        </w:tabs>
        <w:ind w:left="360" w:hanging="360"/>
      </w:pPr>
      <w:rPr>
        <w:rFonts w:ascii="Symbol" w:hAnsi="Symbol" w:hint="default"/>
      </w:rPr>
    </w:lvl>
  </w:abstractNum>
  <w:abstractNum w:abstractNumId="3" w15:restartNumberingAfterBreak="0">
    <w:nsid w:val="2AAD6699"/>
    <w:multiLevelType w:val="multilevel"/>
    <w:tmpl w:val="5A028A54"/>
    <w:numStyleLink w:val="Instructionslist"/>
  </w:abstractNum>
  <w:abstractNum w:abstractNumId="4" w15:restartNumberingAfterBreak="0">
    <w:nsid w:val="32A3622E"/>
    <w:multiLevelType w:val="multilevel"/>
    <w:tmpl w:val="5A028A54"/>
    <w:numStyleLink w:val="Instructionslist"/>
  </w:abstractNum>
  <w:abstractNum w:abstractNumId="5" w15:restartNumberingAfterBreak="0">
    <w:nsid w:val="3F817CD8"/>
    <w:multiLevelType w:val="multilevel"/>
    <w:tmpl w:val="5A028A54"/>
    <w:numStyleLink w:val="Instructionslist"/>
  </w:abstractNum>
  <w:abstractNum w:abstractNumId="6" w15:restartNumberingAfterBreak="0">
    <w:nsid w:val="4101076A"/>
    <w:multiLevelType w:val="multilevel"/>
    <w:tmpl w:val="5A028A54"/>
    <w:numStyleLink w:val="Instructionslist"/>
  </w:abstractNum>
  <w:abstractNum w:abstractNumId="7" w15:restartNumberingAfterBreak="0">
    <w:nsid w:val="5F284479"/>
    <w:multiLevelType w:val="hybridMultilevel"/>
    <w:tmpl w:val="3628F784"/>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63783EBF"/>
    <w:multiLevelType w:val="hybridMultilevel"/>
    <w:tmpl w:val="ACF4B4AC"/>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9" w15:restartNumberingAfterBreak="0">
    <w:nsid w:val="64AF4897"/>
    <w:multiLevelType w:val="hybridMultilevel"/>
    <w:tmpl w:val="FD4CD6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7B205200"/>
    <w:multiLevelType w:val="hybridMultilevel"/>
    <w:tmpl w:val="5A028A54"/>
    <w:lvl w:ilvl="0" w:tplc="112626DC">
      <w:start w:val="1"/>
      <w:numFmt w:val="bullet"/>
      <w:lvlText w:val=""/>
      <w:lvlJc w:val="left"/>
      <w:pPr>
        <w:tabs>
          <w:tab w:val="num" w:pos="360"/>
        </w:tabs>
        <w:ind w:left="360" w:hanging="360"/>
      </w:pPr>
      <w:rPr>
        <w:rFonts w:ascii="Symbol" w:hAnsi="Symbol" w:hint="default"/>
        <w:color w:val="auto"/>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236010469">
    <w:abstractNumId w:val="7"/>
  </w:num>
  <w:num w:numId="2" w16cid:durableId="1690566705">
    <w:abstractNumId w:val="9"/>
  </w:num>
  <w:num w:numId="3" w16cid:durableId="1796946840">
    <w:abstractNumId w:val="2"/>
  </w:num>
  <w:num w:numId="4" w16cid:durableId="1468087377">
    <w:abstractNumId w:val="10"/>
  </w:num>
  <w:num w:numId="5" w16cid:durableId="1920093446">
    <w:abstractNumId w:val="0"/>
  </w:num>
  <w:num w:numId="6" w16cid:durableId="1967081747">
    <w:abstractNumId w:val="3"/>
  </w:num>
  <w:num w:numId="7" w16cid:durableId="969821209">
    <w:abstractNumId w:val="6"/>
  </w:num>
  <w:num w:numId="8" w16cid:durableId="339506665">
    <w:abstractNumId w:val="1"/>
  </w:num>
  <w:num w:numId="9" w16cid:durableId="269824188">
    <w:abstractNumId w:val="5"/>
  </w:num>
  <w:num w:numId="10" w16cid:durableId="445319194">
    <w:abstractNumId w:val="4"/>
  </w:num>
  <w:num w:numId="11" w16cid:durableId="5111840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7D6"/>
    <w:rsid w:val="00091D2B"/>
    <w:rsid w:val="000C667E"/>
    <w:rsid w:val="000E1C9E"/>
    <w:rsid w:val="000E2564"/>
    <w:rsid w:val="001142B3"/>
    <w:rsid w:val="00123128"/>
    <w:rsid w:val="00135CD0"/>
    <w:rsid w:val="00153588"/>
    <w:rsid w:val="00207E76"/>
    <w:rsid w:val="00230438"/>
    <w:rsid w:val="00246DA1"/>
    <w:rsid w:val="00254BE3"/>
    <w:rsid w:val="0025593F"/>
    <w:rsid w:val="00271C60"/>
    <w:rsid w:val="0028051B"/>
    <w:rsid w:val="002929FC"/>
    <w:rsid w:val="002A4BBA"/>
    <w:rsid w:val="002C16B1"/>
    <w:rsid w:val="002C532B"/>
    <w:rsid w:val="00306B0F"/>
    <w:rsid w:val="003105D8"/>
    <w:rsid w:val="00323FE8"/>
    <w:rsid w:val="00331D6E"/>
    <w:rsid w:val="0033349B"/>
    <w:rsid w:val="00337D79"/>
    <w:rsid w:val="00340C23"/>
    <w:rsid w:val="003633B0"/>
    <w:rsid w:val="00364134"/>
    <w:rsid w:val="00372FDC"/>
    <w:rsid w:val="00397BA8"/>
    <w:rsid w:val="003A5CFD"/>
    <w:rsid w:val="003B11BB"/>
    <w:rsid w:val="003E693E"/>
    <w:rsid w:val="003F0A5C"/>
    <w:rsid w:val="00407864"/>
    <w:rsid w:val="00434D65"/>
    <w:rsid w:val="0044718A"/>
    <w:rsid w:val="00464EEE"/>
    <w:rsid w:val="00473506"/>
    <w:rsid w:val="00485F2F"/>
    <w:rsid w:val="0049573C"/>
    <w:rsid w:val="004A1D81"/>
    <w:rsid w:val="004A36DC"/>
    <w:rsid w:val="004C62BD"/>
    <w:rsid w:val="004E3470"/>
    <w:rsid w:val="00503952"/>
    <w:rsid w:val="00506BC5"/>
    <w:rsid w:val="005130F0"/>
    <w:rsid w:val="00514528"/>
    <w:rsid w:val="0051628B"/>
    <w:rsid w:val="0053163C"/>
    <w:rsid w:val="005808F0"/>
    <w:rsid w:val="00591A2C"/>
    <w:rsid w:val="00653E24"/>
    <w:rsid w:val="00660684"/>
    <w:rsid w:val="00661DEE"/>
    <w:rsid w:val="006A22F8"/>
    <w:rsid w:val="006B493B"/>
    <w:rsid w:val="006C7189"/>
    <w:rsid w:val="006D44D7"/>
    <w:rsid w:val="006E06D9"/>
    <w:rsid w:val="006F1844"/>
    <w:rsid w:val="006F39AA"/>
    <w:rsid w:val="00734136"/>
    <w:rsid w:val="00741794"/>
    <w:rsid w:val="00763C9D"/>
    <w:rsid w:val="00775AAA"/>
    <w:rsid w:val="00795904"/>
    <w:rsid w:val="007C57D6"/>
    <w:rsid w:val="007D4CBF"/>
    <w:rsid w:val="007E4A77"/>
    <w:rsid w:val="007E6C4F"/>
    <w:rsid w:val="00824264"/>
    <w:rsid w:val="00843744"/>
    <w:rsid w:val="00864999"/>
    <w:rsid w:val="00873103"/>
    <w:rsid w:val="008915CC"/>
    <w:rsid w:val="0089429B"/>
    <w:rsid w:val="008C124E"/>
    <w:rsid w:val="008C7DAC"/>
    <w:rsid w:val="008D53A0"/>
    <w:rsid w:val="0097706F"/>
    <w:rsid w:val="009A1C29"/>
    <w:rsid w:val="009D764F"/>
    <w:rsid w:val="00A13DAD"/>
    <w:rsid w:val="00A34A34"/>
    <w:rsid w:val="00A367CA"/>
    <w:rsid w:val="00A40821"/>
    <w:rsid w:val="00A40A62"/>
    <w:rsid w:val="00A928E7"/>
    <w:rsid w:val="00AB2CD5"/>
    <w:rsid w:val="00AB3541"/>
    <w:rsid w:val="00AC078E"/>
    <w:rsid w:val="00AC19D5"/>
    <w:rsid w:val="00AC68E0"/>
    <w:rsid w:val="00AF1D06"/>
    <w:rsid w:val="00AF60BA"/>
    <w:rsid w:val="00B04C3A"/>
    <w:rsid w:val="00B22968"/>
    <w:rsid w:val="00BE6F16"/>
    <w:rsid w:val="00C60DC3"/>
    <w:rsid w:val="00C67F85"/>
    <w:rsid w:val="00C705AD"/>
    <w:rsid w:val="00C71D24"/>
    <w:rsid w:val="00C91555"/>
    <w:rsid w:val="00C97F25"/>
    <w:rsid w:val="00CC4C9C"/>
    <w:rsid w:val="00CC5091"/>
    <w:rsid w:val="00CF5D9E"/>
    <w:rsid w:val="00D16DBC"/>
    <w:rsid w:val="00D35F41"/>
    <w:rsid w:val="00D7094F"/>
    <w:rsid w:val="00D81052"/>
    <w:rsid w:val="00D93454"/>
    <w:rsid w:val="00DA4937"/>
    <w:rsid w:val="00DB65D7"/>
    <w:rsid w:val="00DC2B76"/>
    <w:rsid w:val="00DC53FE"/>
    <w:rsid w:val="00DD6CA0"/>
    <w:rsid w:val="00DD7E68"/>
    <w:rsid w:val="00DE6873"/>
    <w:rsid w:val="00E14A47"/>
    <w:rsid w:val="00E22F89"/>
    <w:rsid w:val="00E555BB"/>
    <w:rsid w:val="00E85328"/>
    <w:rsid w:val="00EA409F"/>
    <w:rsid w:val="00F22E6D"/>
    <w:rsid w:val="00F53472"/>
    <w:rsid w:val="00F65CFC"/>
    <w:rsid w:val="00FA4F90"/>
    <w:rsid w:val="00FB7878"/>
    <w:rsid w:val="00FC3AB4"/>
    <w:rsid w:val="00FF7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84EE07"/>
  <w15:chartTrackingRefBased/>
  <w15:docId w15:val="{7C035092-7459-4092-8096-1A7DB2CB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Form default text"/>
    <w:qFormat/>
    <w:rsid w:val="00306B0F"/>
    <w:pPr>
      <w:widowControl w:val="0"/>
      <w:overflowPunct w:val="0"/>
      <w:autoSpaceDE w:val="0"/>
      <w:autoSpaceDN w:val="0"/>
      <w:adjustRightInd w:val="0"/>
      <w:jc w:val="both"/>
      <w:textAlignment w:val="baseline"/>
    </w:pPr>
    <w:rPr>
      <w:rFonts w:ascii="Arial" w:hAnsi="Arial"/>
      <w:lang w:val="en-GB"/>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rsid w:val="001142B3"/>
    <w:pPr>
      <w:pBdr>
        <w:top w:val="single" w:sz="6" w:space="1" w:color="auto"/>
      </w:pBdr>
      <w:tabs>
        <w:tab w:val="center" w:pos="4820"/>
        <w:tab w:val="right" w:pos="9639"/>
      </w:tabs>
    </w:pPr>
    <w:rPr>
      <w:sz w:val="16"/>
    </w:rPr>
  </w:style>
  <w:style w:type="character" w:styleId="PageNumber">
    <w:name w:val="page number"/>
    <w:basedOn w:val="DefaultParagraphFont"/>
  </w:style>
  <w:style w:type="paragraph" w:customStyle="1" w:styleId="Formtitle">
    <w:name w:val="Form title"/>
    <w:basedOn w:val="Heading1"/>
    <w:next w:val="Normal"/>
    <w:rsid w:val="00F22E6D"/>
    <w:pPr>
      <w:spacing w:before="0" w:after="240"/>
      <w:jc w:val="center"/>
      <w:outlineLvl w:val="9"/>
    </w:pPr>
    <w:rPr>
      <w:sz w:val="32"/>
    </w:rPr>
  </w:style>
  <w:style w:type="paragraph" w:customStyle="1" w:styleId="FormHeading1">
    <w:name w:val="Form Heading 1"/>
    <w:basedOn w:val="Normal"/>
    <w:rsid w:val="00F22E6D"/>
    <w:pPr>
      <w:spacing w:before="120" w:after="60"/>
      <w:jc w:val="left"/>
    </w:pPr>
    <w:rPr>
      <w:rFonts w:cs="Arial"/>
      <w:b/>
      <w:sz w:val="28"/>
      <w:szCs w:val="28"/>
    </w:rPr>
  </w:style>
  <w:style w:type="paragraph" w:customStyle="1" w:styleId="FormHeading2">
    <w:name w:val="Form Heading 2"/>
    <w:basedOn w:val="Normal"/>
    <w:rsid w:val="00AF1D06"/>
    <w:pPr>
      <w:spacing w:before="120" w:after="60"/>
      <w:ind w:left="360" w:hanging="360"/>
    </w:pPr>
    <w:rPr>
      <w:b/>
      <w:bCs/>
      <w:sz w:val="24"/>
    </w:rPr>
  </w:style>
  <w:style w:type="paragraph" w:customStyle="1" w:styleId="FormHeading3">
    <w:name w:val="Form Heading 3"/>
    <w:basedOn w:val="Normal"/>
    <w:rsid w:val="00AF1D06"/>
    <w:pPr>
      <w:spacing w:before="60" w:after="60"/>
    </w:pPr>
    <w:rPr>
      <w:b/>
      <w:bCs/>
      <w:sz w:val="22"/>
    </w:rPr>
  </w:style>
  <w:style w:type="character" w:styleId="Hyperlink">
    <w:name w:val="Hyperlink"/>
    <w:basedOn w:val="DefaultParagraphFont"/>
    <w:rsid w:val="00F22E6D"/>
    <w:rPr>
      <w:color w:val="0000FF"/>
      <w:u w:val="single"/>
    </w:rPr>
  </w:style>
  <w:style w:type="table" w:styleId="TableGrid">
    <w:name w:val="Table Grid"/>
    <w:basedOn w:val="TableNormal"/>
    <w:rsid w:val="00DD7E68"/>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ersonaldetails">
    <w:name w:val="Personal details"/>
    <w:basedOn w:val="TableNormal"/>
    <w:rsid w:val="0051628B"/>
    <w:rPr>
      <w:rFonts w:ascii="Arial" w:hAnsi="Arial"/>
    </w:rPr>
    <w:tblPr/>
    <w:tcPr>
      <w:vAlign w:val="bottom"/>
    </w:tcPr>
  </w:style>
  <w:style w:type="paragraph" w:customStyle="1" w:styleId="TopicTextBulleted">
    <w:name w:val="Topic Text Bulleted"/>
    <w:basedOn w:val="Normal"/>
    <w:rsid w:val="00763C9D"/>
    <w:pPr>
      <w:widowControl/>
      <w:numPr>
        <w:numId w:val="3"/>
      </w:numPr>
      <w:tabs>
        <w:tab w:val="clear" w:pos="360"/>
        <w:tab w:val="left" w:pos="1701"/>
      </w:tabs>
      <w:overflowPunct/>
      <w:autoSpaceDE/>
      <w:autoSpaceDN/>
      <w:adjustRightInd/>
      <w:spacing w:after="120"/>
      <w:ind w:left="1701" w:hanging="283"/>
      <w:textAlignment w:val="auto"/>
    </w:pPr>
  </w:style>
  <w:style w:type="numbering" w:customStyle="1" w:styleId="Instructionslist">
    <w:name w:val="Instructions list"/>
    <w:rsid w:val="00091D2B"/>
    <w:pPr>
      <w:numPr>
        <w:numId w:val="5"/>
      </w:numPr>
    </w:pPr>
  </w:style>
  <w:style w:type="paragraph" w:styleId="BalloonText">
    <w:name w:val="Balloon Text"/>
    <w:basedOn w:val="Normal"/>
    <w:semiHidden/>
    <w:rsid w:val="00C97F25"/>
    <w:rPr>
      <w:rFonts w:ascii="Tahoma" w:hAnsi="Tahoma" w:cs="Tahoma"/>
      <w:sz w:val="16"/>
      <w:szCs w:val="16"/>
    </w:rPr>
  </w:style>
  <w:style w:type="paragraph" w:styleId="ListParagraph">
    <w:name w:val="List Paragraph"/>
    <w:basedOn w:val="Normal"/>
    <w:uiPriority w:val="34"/>
    <w:qFormat/>
    <w:rsid w:val="006F39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136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Creview@uct.ac.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ndy\Desktop\formtemplate20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90292-51E6-4DEF-879B-BBBD8A142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formtemplate2011.dot</Template>
  <TotalTime>1</TotalTime>
  <Pages>1</Pages>
  <Words>375</Words>
  <Characters>2140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Admin Form template</vt:lpstr>
    </vt:vector>
  </TitlesOfParts>
  <Company>University of Cape Town</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ACA50 – Request for review of a decision</dc:title>
  <dc:subject/>
  <dc:creator>cindy</dc:creator>
  <cp:keywords>ACA50, student admin forms</cp:keywords>
  <dc:description>_x000d_
</dc:description>
  <cp:lastModifiedBy>Jenny Wood</cp:lastModifiedBy>
  <cp:revision>4</cp:revision>
  <cp:lastPrinted>2018-12-09T16:25:00Z</cp:lastPrinted>
  <dcterms:created xsi:type="dcterms:W3CDTF">2024-07-16T05:34:00Z</dcterms:created>
  <dcterms:modified xsi:type="dcterms:W3CDTF">2024-07-16T05:41:00Z</dcterms:modified>
</cp:coreProperties>
</file>